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729" w:rsidRDefault="001F6729" w:rsidP="009D68AC">
      <w:pPr>
        <w:spacing w:after="0" w:line="360" w:lineRule="auto"/>
        <w:contextualSpacing/>
        <w:rPr>
          <w:b/>
          <w:sz w:val="28"/>
          <w:szCs w:val="28"/>
        </w:rPr>
      </w:pPr>
    </w:p>
    <w:p w:rsidR="00951D74" w:rsidRPr="009D68AC" w:rsidRDefault="00D30704" w:rsidP="009D68AC">
      <w:pPr>
        <w:spacing w:after="0" w:line="360" w:lineRule="auto"/>
        <w:contextualSpacing/>
        <w:rPr>
          <w:rFonts w:ascii="Calibri" w:hAnsi="Calibri"/>
          <w:sz w:val="28"/>
          <w:szCs w:val="28"/>
        </w:rPr>
      </w:pPr>
      <w:bookmarkStart w:id="0" w:name="_GoBack"/>
      <w:bookmarkEnd w:id="0"/>
      <w:r w:rsidRPr="009D68AC">
        <w:rPr>
          <w:b/>
          <w:sz w:val="28"/>
          <w:szCs w:val="28"/>
        </w:rPr>
        <w:t xml:space="preserve">Tone: </w:t>
      </w:r>
      <w:r w:rsidRPr="009D68AC">
        <w:rPr>
          <w:rFonts w:ascii="Calibri" w:hAnsi="Calibri"/>
          <w:sz w:val="28"/>
          <w:szCs w:val="28"/>
        </w:rPr>
        <w:t>the writer's or speaker's attitude toward a subject, character, or audience, and it is conveyed through the author's choice of words and detail.  Tone can be serious, humorous, sarcastic, indignant, objective, etc.</w:t>
      </w:r>
    </w:p>
    <w:p w:rsidR="00D30704" w:rsidRPr="009D68AC" w:rsidRDefault="00D30704" w:rsidP="009D68AC">
      <w:pPr>
        <w:spacing w:line="360" w:lineRule="auto"/>
        <w:contextualSpacing/>
        <w:rPr>
          <w:sz w:val="28"/>
          <w:szCs w:val="28"/>
        </w:rPr>
      </w:pPr>
      <w:r w:rsidRPr="009D68AC">
        <w:rPr>
          <w:sz w:val="28"/>
          <w:szCs w:val="28"/>
        </w:rPr>
        <w:tab/>
      </w:r>
      <w:r w:rsidRPr="009D68AC">
        <w:rPr>
          <w:b/>
          <w:sz w:val="28"/>
          <w:szCs w:val="28"/>
        </w:rPr>
        <w:t>Diction:</w:t>
      </w:r>
      <w:r w:rsidRPr="009D68AC">
        <w:rPr>
          <w:sz w:val="28"/>
          <w:szCs w:val="28"/>
        </w:rPr>
        <w:t xml:space="preserve"> </w:t>
      </w:r>
      <w:r w:rsidRPr="009D68AC">
        <w:rPr>
          <w:rFonts w:ascii="Calibri" w:hAnsi="Calibri"/>
          <w:sz w:val="28"/>
          <w:szCs w:val="28"/>
        </w:rPr>
        <w:t>word choice intended to convey a certain effect.</w:t>
      </w:r>
    </w:p>
    <w:p w:rsidR="009D68AC" w:rsidRDefault="00D30704" w:rsidP="009D68AC">
      <w:pPr>
        <w:spacing w:after="0" w:line="360" w:lineRule="auto"/>
        <w:ind w:firstLine="720"/>
        <w:contextualSpacing/>
        <w:rPr>
          <w:rFonts w:ascii="Calibri" w:hAnsi="Calibri"/>
          <w:sz w:val="28"/>
          <w:szCs w:val="28"/>
        </w:rPr>
      </w:pPr>
      <w:r w:rsidRPr="009D68AC">
        <w:rPr>
          <w:b/>
          <w:sz w:val="28"/>
          <w:szCs w:val="28"/>
        </w:rPr>
        <w:t>Imagery:</w:t>
      </w:r>
      <w:r w:rsidRPr="009D68AC">
        <w:rPr>
          <w:sz w:val="28"/>
          <w:szCs w:val="28"/>
        </w:rPr>
        <w:t xml:space="preserve"> </w:t>
      </w:r>
      <w:r w:rsidRPr="009D68AC">
        <w:rPr>
          <w:rFonts w:ascii="Calibri" w:hAnsi="Calibri"/>
          <w:sz w:val="28"/>
          <w:szCs w:val="28"/>
        </w:rPr>
        <w:t xml:space="preserve">the use of words or phrases that appeal to the 5 senses to create </w:t>
      </w:r>
    </w:p>
    <w:p w:rsidR="00D30704" w:rsidRPr="009D68AC" w:rsidRDefault="00D30704" w:rsidP="009D68AC">
      <w:pPr>
        <w:spacing w:after="0" w:line="360" w:lineRule="auto"/>
        <w:ind w:firstLine="720"/>
        <w:contextualSpacing/>
        <w:rPr>
          <w:rFonts w:ascii="Calibri" w:hAnsi="Calibri"/>
          <w:sz w:val="28"/>
          <w:szCs w:val="28"/>
        </w:rPr>
      </w:pPr>
      <w:proofErr w:type="gramStart"/>
      <w:r w:rsidRPr="009D68AC">
        <w:rPr>
          <w:rFonts w:ascii="Calibri" w:hAnsi="Calibri"/>
          <w:sz w:val="28"/>
          <w:szCs w:val="28"/>
        </w:rPr>
        <w:t>vivid</w:t>
      </w:r>
      <w:proofErr w:type="gramEnd"/>
      <w:r w:rsidRPr="009D68AC">
        <w:rPr>
          <w:rFonts w:ascii="Calibri" w:hAnsi="Calibri"/>
          <w:sz w:val="28"/>
          <w:szCs w:val="28"/>
        </w:rPr>
        <w:t xml:space="preserve"> pictures in the reader's mind.</w:t>
      </w:r>
      <w:r w:rsidRPr="009D68AC">
        <w:rPr>
          <w:rFonts w:ascii="Calibri" w:hAnsi="Calibri"/>
          <w:sz w:val="28"/>
          <w:szCs w:val="28"/>
        </w:rPr>
        <w:tab/>
      </w:r>
    </w:p>
    <w:p w:rsidR="009D68AC" w:rsidRDefault="00D30704" w:rsidP="009D68AC">
      <w:pPr>
        <w:spacing w:line="360" w:lineRule="auto"/>
        <w:contextualSpacing/>
        <w:rPr>
          <w:rFonts w:ascii="Calibri" w:hAnsi="Calibri"/>
          <w:sz w:val="28"/>
          <w:szCs w:val="28"/>
        </w:rPr>
      </w:pPr>
      <w:r w:rsidRPr="009D68AC">
        <w:rPr>
          <w:sz w:val="28"/>
          <w:szCs w:val="28"/>
        </w:rPr>
        <w:tab/>
      </w:r>
      <w:r w:rsidRPr="009D68AC">
        <w:rPr>
          <w:b/>
          <w:sz w:val="28"/>
          <w:szCs w:val="28"/>
        </w:rPr>
        <w:t xml:space="preserve">Details: </w:t>
      </w:r>
      <w:r w:rsidRPr="009D68AC">
        <w:rPr>
          <w:rFonts w:ascii="Calibri" w:hAnsi="Calibri"/>
          <w:sz w:val="28"/>
          <w:szCs w:val="28"/>
        </w:rPr>
        <w:t xml:space="preserve">the facts revealed by the author or speaker that support the </w:t>
      </w:r>
    </w:p>
    <w:p w:rsidR="00D30704" w:rsidRPr="009D68AC" w:rsidRDefault="00D30704" w:rsidP="009D68AC">
      <w:pPr>
        <w:spacing w:line="360" w:lineRule="auto"/>
        <w:ind w:firstLine="720"/>
        <w:contextualSpacing/>
        <w:rPr>
          <w:rFonts w:ascii="Calibri" w:hAnsi="Calibri"/>
          <w:sz w:val="28"/>
          <w:szCs w:val="28"/>
        </w:rPr>
      </w:pPr>
      <w:proofErr w:type="gramStart"/>
      <w:r w:rsidRPr="009D68AC">
        <w:rPr>
          <w:rFonts w:ascii="Calibri" w:hAnsi="Calibri"/>
          <w:sz w:val="28"/>
          <w:szCs w:val="28"/>
        </w:rPr>
        <w:t>attitude</w:t>
      </w:r>
      <w:proofErr w:type="gramEnd"/>
      <w:r w:rsidRPr="009D68AC">
        <w:rPr>
          <w:rFonts w:ascii="Calibri" w:hAnsi="Calibri"/>
          <w:sz w:val="28"/>
          <w:szCs w:val="28"/>
        </w:rPr>
        <w:t xml:space="preserve"> or tone in a piece of poetry or prose.</w:t>
      </w:r>
    </w:p>
    <w:p w:rsidR="00D30704" w:rsidRPr="009D68AC" w:rsidRDefault="00D30704" w:rsidP="009D68AC">
      <w:pPr>
        <w:spacing w:line="360" w:lineRule="auto"/>
        <w:contextualSpacing/>
        <w:rPr>
          <w:sz w:val="28"/>
          <w:szCs w:val="28"/>
        </w:rPr>
      </w:pPr>
      <w:r w:rsidRPr="009D68AC">
        <w:rPr>
          <w:b/>
          <w:sz w:val="28"/>
          <w:szCs w:val="28"/>
        </w:rPr>
        <w:t>Mood:</w:t>
      </w:r>
      <w:r w:rsidRPr="009D68AC">
        <w:rPr>
          <w:sz w:val="28"/>
          <w:szCs w:val="28"/>
        </w:rPr>
        <w:t xml:space="preserve"> </w:t>
      </w:r>
      <w:r w:rsidRPr="009D68AC">
        <w:rPr>
          <w:rFonts w:ascii="Calibri" w:hAnsi="Calibri"/>
          <w:sz w:val="28"/>
          <w:szCs w:val="28"/>
        </w:rPr>
        <w:t>the emotional atmosphere produced by an artistic work.</w:t>
      </w:r>
    </w:p>
    <w:p w:rsidR="00D30704" w:rsidRPr="009D68AC" w:rsidRDefault="00D30704" w:rsidP="009D68AC">
      <w:pPr>
        <w:spacing w:line="360" w:lineRule="auto"/>
        <w:contextualSpacing/>
        <w:rPr>
          <w:sz w:val="28"/>
          <w:szCs w:val="28"/>
        </w:rPr>
      </w:pPr>
      <w:r w:rsidRPr="009D68AC">
        <w:rPr>
          <w:b/>
          <w:sz w:val="28"/>
          <w:szCs w:val="28"/>
        </w:rPr>
        <w:t>Connotation:</w:t>
      </w:r>
      <w:r w:rsidRPr="009D68AC">
        <w:rPr>
          <w:sz w:val="28"/>
          <w:szCs w:val="28"/>
        </w:rPr>
        <w:t xml:space="preserve"> </w:t>
      </w:r>
      <w:r w:rsidRPr="009D68AC">
        <w:rPr>
          <w:rFonts w:ascii="Calibri" w:hAnsi="Calibri"/>
          <w:sz w:val="28"/>
          <w:szCs w:val="28"/>
        </w:rPr>
        <w:t>the suggested or implied meaning of a word or phrase.</w:t>
      </w:r>
    </w:p>
    <w:p w:rsidR="00D30704" w:rsidRPr="009D68AC" w:rsidRDefault="00D30704" w:rsidP="009D68AC">
      <w:pPr>
        <w:spacing w:line="360" w:lineRule="auto"/>
        <w:contextualSpacing/>
        <w:rPr>
          <w:sz w:val="28"/>
          <w:szCs w:val="28"/>
        </w:rPr>
      </w:pPr>
      <w:r w:rsidRPr="009D68AC">
        <w:rPr>
          <w:b/>
          <w:sz w:val="28"/>
          <w:szCs w:val="28"/>
        </w:rPr>
        <w:t xml:space="preserve">Denotation: </w:t>
      </w:r>
      <w:r w:rsidRPr="009D68AC">
        <w:rPr>
          <w:rFonts w:ascii="Calibri" w:hAnsi="Calibri"/>
          <w:sz w:val="28"/>
          <w:szCs w:val="28"/>
        </w:rPr>
        <w:t>the strict, literal, or factual meaning of a word or phrase.</w:t>
      </w:r>
    </w:p>
    <w:p w:rsidR="00D30704" w:rsidRPr="009D68AC" w:rsidRDefault="00D30704" w:rsidP="009D68AC">
      <w:pPr>
        <w:spacing w:line="360" w:lineRule="auto"/>
        <w:contextualSpacing/>
        <w:rPr>
          <w:sz w:val="28"/>
          <w:szCs w:val="28"/>
        </w:rPr>
      </w:pPr>
      <w:r w:rsidRPr="009D68AC">
        <w:rPr>
          <w:b/>
          <w:sz w:val="28"/>
          <w:szCs w:val="28"/>
        </w:rPr>
        <w:t>Theme:</w:t>
      </w:r>
      <w:r w:rsidRPr="009D68AC">
        <w:rPr>
          <w:sz w:val="28"/>
          <w:szCs w:val="28"/>
        </w:rPr>
        <w:t xml:space="preserve"> a central message of a literary work.  It is not the same as a subject, which can be expressed in a word or two: courage survival, war, pride, etc.  The theme is the idea or ideas the author wishes to convey about that subject.  It is expressed as a sentence or general statement about life or human nature.  The reader must think about all the elements of the work and use them to make inference, or reasonable guesses, as to which themes seem to be implied.  An example of a theme on the subject of pride might be that pride often precedes a fall.</w:t>
      </w:r>
    </w:p>
    <w:sectPr w:rsidR="00D30704" w:rsidRPr="009D68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9C3" w:rsidRDefault="002579C3" w:rsidP="009D68AC">
      <w:pPr>
        <w:spacing w:after="0" w:line="240" w:lineRule="auto"/>
      </w:pPr>
      <w:r>
        <w:separator/>
      </w:r>
    </w:p>
  </w:endnote>
  <w:endnote w:type="continuationSeparator" w:id="0">
    <w:p w:rsidR="002579C3" w:rsidRDefault="002579C3" w:rsidP="009D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9C3" w:rsidRDefault="002579C3" w:rsidP="009D68AC">
      <w:pPr>
        <w:spacing w:after="0" w:line="240" w:lineRule="auto"/>
      </w:pPr>
      <w:r>
        <w:separator/>
      </w:r>
    </w:p>
  </w:footnote>
  <w:footnote w:type="continuationSeparator" w:id="0">
    <w:p w:rsidR="002579C3" w:rsidRDefault="002579C3" w:rsidP="009D6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AC" w:rsidRDefault="009D68AC" w:rsidP="009D68AC">
    <w:pPr>
      <w:pStyle w:val="Header"/>
      <w:jc w:val="center"/>
      <w:rPr>
        <w:sz w:val="32"/>
        <w:szCs w:val="32"/>
      </w:rPr>
    </w:pPr>
    <w:r>
      <w:rPr>
        <w:sz w:val="32"/>
        <w:szCs w:val="32"/>
      </w:rPr>
      <w:t>Additional Literary/Poetry Terms</w:t>
    </w:r>
  </w:p>
  <w:p w:rsidR="009D68AC" w:rsidRDefault="009D68AC" w:rsidP="009D68AC">
    <w:pPr>
      <w:pStyle w:val="Header"/>
      <w:jc w:val="center"/>
      <w:rPr>
        <w:sz w:val="32"/>
        <w:szCs w:val="32"/>
      </w:rPr>
    </w:pPr>
    <w:r>
      <w:rPr>
        <w:sz w:val="32"/>
        <w:szCs w:val="32"/>
      </w:rPr>
      <w:t>Helton English I CP</w:t>
    </w:r>
  </w:p>
  <w:p w:rsidR="009D68AC" w:rsidRPr="009D68AC" w:rsidRDefault="009D68AC" w:rsidP="009D68AC">
    <w:pPr>
      <w:pStyle w:val="Header"/>
      <w:jc w:val="center"/>
      <w:rPr>
        <w:sz w:val="32"/>
        <w:szCs w:val="32"/>
      </w:rPr>
    </w:pPr>
    <w:r>
      <w:rPr>
        <w:sz w:val="32"/>
        <w:szCs w:val="32"/>
      </w:rPr>
      <w:t>6 January 2016 (MLA format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5010C"/>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04"/>
    <w:rsid w:val="001F6729"/>
    <w:rsid w:val="002579C3"/>
    <w:rsid w:val="00951D74"/>
    <w:rsid w:val="009D68AC"/>
    <w:rsid w:val="00D3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382FF-F592-4431-BA8D-4D8C7BF3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AC"/>
  </w:style>
  <w:style w:type="paragraph" w:styleId="Footer">
    <w:name w:val="footer"/>
    <w:basedOn w:val="Normal"/>
    <w:link w:val="FooterChar"/>
    <w:uiPriority w:val="99"/>
    <w:unhideWhenUsed/>
    <w:rsid w:val="009D6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kgraham3</dc:creator>
  <cp:keywords/>
  <dc:description/>
  <cp:lastModifiedBy>kgraham3</cp:lastModifiedBy>
  <cp:revision>3</cp:revision>
  <dcterms:created xsi:type="dcterms:W3CDTF">2016-01-05T17:17:00Z</dcterms:created>
  <dcterms:modified xsi:type="dcterms:W3CDTF">2016-01-05T17:30:00Z</dcterms:modified>
</cp:coreProperties>
</file>